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27B79" w14:textId="77777777" w:rsidR="00FE46CF" w:rsidRPr="00FE46CF" w:rsidRDefault="00FE46CF" w:rsidP="00FE46CF">
      <w:proofErr w:type="spellStart"/>
      <w:r w:rsidRPr="00FE46CF">
        <w:rPr>
          <w:b/>
          <w:bCs/>
        </w:rPr>
        <w:t>Intervención</w:t>
      </w:r>
      <w:proofErr w:type="spellEnd"/>
      <w:r w:rsidRPr="00FE46CF">
        <w:rPr>
          <w:b/>
          <w:bCs/>
        </w:rPr>
        <w:t xml:space="preserve"> Jaime López (</w:t>
      </w:r>
      <w:proofErr w:type="spellStart"/>
      <w:r w:rsidRPr="00FE46CF">
        <w:rPr>
          <w:b/>
          <w:bCs/>
        </w:rPr>
        <w:t>Sintracarbón</w:t>
      </w:r>
      <w:proofErr w:type="spellEnd"/>
      <w:r w:rsidRPr="00FE46CF">
        <w:rPr>
          <w:b/>
          <w:bCs/>
        </w:rPr>
        <w:t>).m4a</w:t>
      </w:r>
    </w:p>
    <w:p w14:paraId="30D6C39A" w14:textId="77777777" w:rsidR="00FE46CF" w:rsidRPr="00FE46CF" w:rsidRDefault="00FE46CF" w:rsidP="00FE46CF">
      <w:r w:rsidRPr="00FE46CF">
        <w:t>(0:00) Y acordar una transición energética justa. (0:05) Y tenemos en cuenta que básicamente los que vamos a ser más afectados por esta realidad (0:11) somos los trabajadores de la Guajira, del César y el Magdalena, (0:16) porque representamos el 89% de todos los trabajadores de la producción del carbón colombiano. (0:26) Por ende todo ese impacto que esto conlleva va a generar una inestabilidad económica, laboral, social (0:35) si no se hace una transición energética justa donde los trabajadores estemos en el centro (0:43) y las comunidades por supuesto.</w:t>
      </w:r>
    </w:p>
    <w:p w14:paraId="3A1AC576" w14:textId="77777777" w:rsidR="00FE46CF" w:rsidRPr="00FE46CF" w:rsidRDefault="00FE46CF" w:rsidP="00FE46CF">
      <w:r w:rsidRPr="00FE46CF">
        <w:t xml:space="preserve">(0:46) Frente a eso el año pasado justamente lo decía Juan Bernaldo, (0:49) el 1 de mayo </w:t>
      </w:r>
      <w:proofErr w:type="spellStart"/>
      <w:r w:rsidRPr="00FE46CF">
        <w:t>Sintracarbón</w:t>
      </w:r>
      <w:proofErr w:type="spellEnd"/>
      <w:r w:rsidRPr="00FE46CF">
        <w:t xml:space="preserve"> junto con </w:t>
      </w:r>
      <w:proofErr w:type="spellStart"/>
      <w:r w:rsidRPr="00FE46CF">
        <w:t>Sintrami</w:t>
      </w:r>
      <w:proofErr w:type="spellEnd"/>
      <w:r w:rsidRPr="00FE46CF">
        <w:t xml:space="preserve"> Energética y </w:t>
      </w:r>
      <w:proofErr w:type="spellStart"/>
      <w:r w:rsidRPr="00FE46CF">
        <w:t>Sintraven</w:t>
      </w:r>
      <w:proofErr w:type="spellEnd"/>
      <w:r w:rsidRPr="00FE46CF">
        <w:t> (0:55) como parte del colectivo por la transición energética justa (0:59) presentamos un pliego único marco sectorial para negociar precisamente la transición energética. (1:08) Y básicamente ese pliego marca la hoja de ruta de los trabajadores del carbón (1:15) y se centra prácticamente en tres aspectos importantes. (1:22) Por una parte la participación de las empresas, es necesario que las empresas (1:28) se sienten a negociar con los trabajadores de una forma concertada (1:33) para garantizar a los trabajadores, a las comunidades el menor impacto posible (1:43) y proponemos para ello por ejemplo entre varias cosas la creación de un fondo (1:48) de diversificación económica y que se entreguen además activos y herramientas (1:55) para los trabajadores y asociaciones de personas de la comunidad para minimizar ese impacto.</w:t>
      </w:r>
    </w:p>
    <w:p w14:paraId="30160387" w14:textId="77777777" w:rsidR="00FE46CF" w:rsidRPr="00FE46CF" w:rsidRDefault="00FE46CF" w:rsidP="00FE46CF">
      <w:r w:rsidRPr="00FE46CF">
        <w:t xml:space="preserve">(2:04) Por otra parte y voy a hablar muy resumidamente porque estamos corto de tiempo (2:09) también exigimos del gobierno nacional de que los ministerios de agricultura, (2:16) de minas, trabajo, ambiente, trabajen más articuladamente y de forma vinculante (2:24) además con las alcaldías y gobernaciones de cara a la transición energética (2:30) y que también haga su aporte económico a este proceso de transición (2:36) ya que por muchos años el Estado también se ha beneficiado a través de las regalías (2:42) más allá del buen uso o no de ellas de lo que hemos producido como trabajadores (2:49) en estos años de explotación minera. (2:52) Y por último también a la comunidad internacional, a la Unión Europea (2:58) que tiene una especie de corresponsabilidad ya que al dejar ellos de consumir </w:t>
      </w:r>
      <w:proofErr w:type="spellStart"/>
      <w:r w:rsidRPr="00FE46CF">
        <w:t>caruam</w:t>
      </w:r>
      <w:proofErr w:type="spellEnd"/>
      <w:r w:rsidRPr="00FE46CF">
        <w:t xml:space="preserve"> (3:04) por causa de la transición energética que han desarrollado (3:09) ha generado un impacto directo también en nuestra actividad económica (3:16) y en la economía del departamento o de los departamentos del Cesar </w:t>
      </w:r>
      <w:proofErr w:type="spellStart"/>
      <w:r w:rsidRPr="00FE46CF">
        <w:t>Guajir</w:t>
      </w:r>
      <w:proofErr w:type="spellEnd"/>
      <w:r w:rsidRPr="00FE46CF">
        <w:t xml:space="preserve"> de Magdalena (3:22) y es ahí que necesitamos que la comunidad económica europea exija a las empresas (3:29) el cumplimiento estricto de la debida diligencia y de las garantías laborales (3:37) que la normatividad internacional establece (3:41) que obligue también a que se cumplan los lineamientos del OIT (3:45) que propone una transición energética justa, </w:t>
      </w:r>
      <w:r w:rsidRPr="00FE46CF">
        <w:lastRenderedPageBreak/>
        <w:t xml:space="preserve">concertada, consensuada con los trabajadores (3:54) y también es necesario por parte de la comunidad internacional (3:59) una especie de financiación que conlleve a los recursos que aportan las empresas (4:06) el Estado a desarrollar proyectos productivos que mitiguen, reitero (4:13) la afectación que tendrá en la materia laboral, social, económica (4:21) y muchos otros, los departamentos de la Guajira, Cesar </w:t>
      </w:r>
      <w:proofErr w:type="spellStart"/>
      <w:r w:rsidRPr="00FE46CF">
        <w:t>Guadalena</w:t>
      </w:r>
      <w:proofErr w:type="spellEnd"/>
      <w:r w:rsidRPr="00FE46CF">
        <w:t>, los trabajadores (4:28) las comunidades e incluso el medio ambiente (4:31) y para concluir y cerrar, todo esto sabemos que es complejo, difícil (4:37) pero si tenemos la certeza que eligiendo la continuidad de un gobierno del cambio (4:44) será mucho más fácil, será posible (4:48) y es por eso que inevitablemente tenemos que elegir este 31 de mayo (4:53) a Iván Cepeda como Presidente de la República (4:56) ¡Muchas gracias! (5:01) ¡Se vive, se siente, Cepeda presidente! (5:10) Muchas gracias compañeros (5:12) ciertamente lo que está sucediendo, este proyecto de transición acá en Colombia (5:18) está siendo observado por toda América Latina y por otras partes del mundo (5:22) va a ser un ejemplo, esperemos, estamos todos muy expectantes (5:27) de que se pueda hacer esa transición de forma justa (5:30) así como lo planteó el movimiento sindical (5:31) y que sea ejemplo entonces para la transición en la parte del mundo (5:36) Gracias por la contribución (5:40) Compañeros, hablamos de financiamiento, de gobernanza de comunidades, territorios</w:t>
      </w:r>
    </w:p>
    <w:p w14:paraId="6546CAA5" w14:textId="77777777" w:rsidR="006401F2" w:rsidRDefault="006401F2"/>
    <w:sectPr w:rsidR="006401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C163C7"/>
    <w:multiLevelType w:val="multilevel"/>
    <w:tmpl w:val="505E8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4B8165D"/>
    <w:multiLevelType w:val="multilevel"/>
    <w:tmpl w:val="49F6D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6771472">
    <w:abstractNumId w:val="0"/>
  </w:num>
  <w:num w:numId="2" w16cid:durableId="2013220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6CF"/>
    <w:rsid w:val="002E7950"/>
    <w:rsid w:val="006401F2"/>
    <w:rsid w:val="009279D8"/>
    <w:rsid w:val="009E06D0"/>
    <w:rsid w:val="00FE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9CB09"/>
  <w15:chartTrackingRefBased/>
  <w15:docId w15:val="{BD76F10E-E0D4-416E-A423-D33C60ABE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46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46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46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46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46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46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46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46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46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46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46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46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46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46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46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46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46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46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46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46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46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46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46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46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46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46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46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46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46C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E46C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46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CCD901C4501449A86A24F4F0AC0678" ma:contentTypeVersion="18" ma:contentTypeDescription="Create a new document." ma:contentTypeScope="" ma:versionID="0dfda8942a5c79331ee6e0d1f814189e">
  <xsd:schema xmlns:xsd="http://www.w3.org/2001/XMLSchema" xmlns:xs="http://www.w3.org/2001/XMLSchema" xmlns:p="http://schemas.microsoft.com/office/2006/metadata/properties" xmlns:ns2="38d40274-ed19-48ce-a15e-e059463c1775" xmlns:ns3="fb82d92b-cce1-4865-9e40-015a6266df31" targetNamespace="http://schemas.microsoft.com/office/2006/metadata/properties" ma:root="true" ma:fieldsID="4d313df37cc51e578daa7f6737a4aa7e" ns2:_="" ns3:_="">
    <xsd:import namespace="38d40274-ed19-48ce-a15e-e059463c1775"/>
    <xsd:import namespace="fb82d92b-cce1-4865-9e40-015a6266d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40274-ed19-48ce-a15e-e059463c1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2d92b-cce1-4865-9e40-015a6266df3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2cf36f9-85c4-45f3-b290-a3d33fbf27e1}" ma:internalName="TaxCatchAll" ma:showField="CatchAllData" ma:web="fb82d92b-cce1-4865-9e40-015a6266df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82d92b-cce1-4865-9e40-015a6266df31" xsi:nil="true"/>
    <lcf76f155ced4ddcb4097134ff3c332f xmlns="38d40274-ed19-48ce-a15e-e059463c17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38A0E1-3F80-4B28-911E-B18C281B184A}"/>
</file>

<file path=customXml/itemProps2.xml><?xml version="1.0" encoding="utf-8"?>
<ds:datastoreItem xmlns:ds="http://schemas.openxmlformats.org/officeDocument/2006/customXml" ds:itemID="{E630AC69-BC90-4B3E-A421-F10D63DAEB6A}"/>
</file>

<file path=customXml/itemProps3.xml><?xml version="1.0" encoding="utf-8"?>
<ds:datastoreItem xmlns:ds="http://schemas.openxmlformats.org/officeDocument/2006/customXml" ds:itemID="{3639A847-FD14-41A9-955C-63C8A5FC59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685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2026-06-28T01:17:00Z</dcterms:created>
  <dcterms:modified xsi:type="dcterms:W3CDTF">2026-06-28T01:30:00Z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0x01010005CCD901C4501449A86A24F4F0AC0678</vt:lpwstr>
  </property>
</Properties>
</file>